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667B5333" w:rsidR="00D57789" w:rsidRDefault="00D57789">
      <w:pPr>
        <w:spacing w:after="268"/>
        <w:ind w:right="-20"/>
      </w:pPr>
    </w:p>
    <w:p w14:paraId="2433C2BE" w14:textId="70C2A61F" w:rsidR="0008022E" w:rsidRDefault="0008022E">
      <w:pPr>
        <w:spacing w:after="268"/>
        <w:ind w:right="-20"/>
      </w:pPr>
    </w:p>
    <w:p w14:paraId="766BEED1" w14:textId="77777777" w:rsidR="0008022E" w:rsidRDefault="0008022E">
      <w:pPr>
        <w:spacing w:after="268"/>
        <w:ind w:right="-20"/>
      </w:pPr>
    </w:p>
    <w:p w14:paraId="36C82461" w14:textId="5C557051" w:rsidR="0008022E" w:rsidRPr="0008022E" w:rsidRDefault="0008022E" w:rsidP="0008022E">
      <w:pPr>
        <w:spacing w:after="0" w:line="240" w:lineRule="auto"/>
        <w:jc w:val="center"/>
        <w:rPr>
          <w:rFonts w:ascii="Calibri" w:eastAsia="Times New Roman" w:hAnsi="Calibri" w:cs="Times New Roman"/>
          <w:b/>
          <w:sz w:val="28"/>
          <w:szCs w:val="28"/>
        </w:rPr>
      </w:pPr>
      <w:r w:rsidRPr="0008022E">
        <w:rPr>
          <w:rFonts w:ascii="Times New Roman" w:eastAsia="Times New Roman" w:hAnsi="Times New Roman" w:cs="Times New Roman"/>
          <w:b/>
          <w:sz w:val="28"/>
          <w:szCs w:val="28"/>
        </w:rPr>
        <w:t>ОЦЕНОЧНЫЕ МАТЕРИАЛЫ ДЛЯ ПРОМЕЖУТОЧНОЙ АТТЕСТАЦИИ</w:t>
      </w:r>
      <w:r>
        <w:rPr>
          <w:rFonts w:ascii="Calibri" w:eastAsia="Times New Roman" w:hAnsi="Calibri" w:cs="Times New Roman"/>
          <w:b/>
          <w:sz w:val="28"/>
          <w:szCs w:val="28"/>
        </w:rPr>
        <w:t xml:space="preserve"> </w:t>
      </w:r>
      <w:r w:rsidRPr="0008022E">
        <w:rPr>
          <w:rFonts w:ascii="Times New Roman" w:eastAsia="Times New Roman" w:hAnsi="Times New Roman" w:cs="Times New Roman"/>
          <w:b/>
          <w:sz w:val="28"/>
          <w:szCs w:val="28"/>
        </w:rPr>
        <w:t xml:space="preserve">ПО ДИСЦИПЛИНЕ (МОДУЛЮ) </w:t>
      </w:r>
    </w:p>
    <w:p w14:paraId="3728695E" w14:textId="77777777" w:rsidR="0008022E" w:rsidRPr="0008022E" w:rsidRDefault="0008022E" w:rsidP="0008022E">
      <w:pPr>
        <w:spacing w:after="0" w:line="240" w:lineRule="auto"/>
        <w:jc w:val="center"/>
        <w:rPr>
          <w:rFonts w:ascii="Times New Roman" w:eastAsia="Times New Roman" w:hAnsi="Times New Roman" w:cs="Times New Roman"/>
          <w:b/>
          <w:sz w:val="28"/>
          <w:szCs w:val="28"/>
        </w:rPr>
      </w:pPr>
    </w:p>
    <w:p w14:paraId="245F039B" w14:textId="6A909B5C" w:rsidR="0008022E" w:rsidRPr="0008022E" w:rsidRDefault="0008022E" w:rsidP="0008022E">
      <w:pPr>
        <w:spacing w:after="0" w:line="240" w:lineRule="auto"/>
        <w:jc w:val="center"/>
        <w:rPr>
          <w:rFonts w:ascii="Times New Roman" w:eastAsia="Times New Roman" w:hAnsi="Times New Roman" w:cs="Times New Roman"/>
          <w:b/>
          <w:bCs/>
          <w:sz w:val="28"/>
          <w:szCs w:val="20"/>
          <w:u w:val="single"/>
        </w:rPr>
      </w:pPr>
      <w:r w:rsidRPr="0008022E">
        <w:rPr>
          <w:rFonts w:ascii="Times New Roman" w:eastAsia="Times New Roman" w:hAnsi="Times New Roman" w:cs="Times New Roman"/>
          <w:b/>
          <w:bCs/>
          <w:sz w:val="28"/>
          <w:szCs w:val="20"/>
          <w:u w:val="single"/>
        </w:rPr>
        <w:t>Правовое обеспечение профессиональной деятельности</w:t>
      </w:r>
    </w:p>
    <w:p w14:paraId="6C1A1D95" w14:textId="77777777" w:rsidR="0008022E" w:rsidRPr="0008022E" w:rsidRDefault="0008022E" w:rsidP="0008022E">
      <w:pPr>
        <w:spacing w:after="0" w:line="240" w:lineRule="auto"/>
        <w:jc w:val="center"/>
        <w:rPr>
          <w:rFonts w:ascii="Times New Roman" w:eastAsia="Times New Roman" w:hAnsi="Times New Roman" w:cs="Times New Roman"/>
          <w:i/>
          <w:iCs/>
          <w:sz w:val="20"/>
          <w:szCs w:val="20"/>
        </w:rPr>
      </w:pPr>
      <w:r w:rsidRPr="0008022E">
        <w:rPr>
          <w:rFonts w:ascii="Times New Roman" w:eastAsia="Times New Roman" w:hAnsi="Times New Roman" w:cs="Times New Roman"/>
          <w:i/>
          <w:iCs/>
          <w:sz w:val="20"/>
          <w:szCs w:val="20"/>
        </w:rPr>
        <w:t>(наименование дисциплины (модуля)</w:t>
      </w:r>
    </w:p>
    <w:p w14:paraId="40EDD9E3" w14:textId="77777777" w:rsidR="0008022E" w:rsidRPr="0008022E" w:rsidRDefault="0008022E" w:rsidP="0008022E">
      <w:pPr>
        <w:spacing w:after="0" w:line="240" w:lineRule="auto"/>
        <w:jc w:val="center"/>
        <w:rPr>
          <w:rFonts w:ascii="Times New Roman" w:eastAsia="Times New Roman" w:hAnsi="Times New Roman" w:cs="Times New Roman"/>
          <w:szCs w:val="24"/>
        </w:rPr>
      </w:pPr>
    </w:p>
    <w:p w14:paraId="7FCC9D92" w14:textId="77777777" w:rsidR="0008022E" w:rsidRPr="0008022E" w:rsidRDefault="0008022E" w:rsidP="0008022E">
      <w:pPr>
        <w:spacing w:after="0" w:line="240" w:lineRule="auto"/>
        <w:jc w:val="center"/>
        <w:rPr>
          <w:rFonts w:ascii="Times New Roman" w:eastAsia="Times New Roman" w:hAnsi="Times New Roman" w:cs="Times New Roman"/>
          <w:sz w:val="24"/>
          <w:szCs w:val="24"/>
        </w:rPr>
      </w:pPr>
      <w:r w:rsidRPr="0008022E">
        <w:rPr>
          <w:rFonts w:ascii="Times New Roman" w:eastAsia="Times New Roman" w:hAnsi="Times New Roman" w:cs="Times New Roman"/>
          <w:sz w:val="24"/>
          <w:szCs w:val="24"/>
        </w:rPr>
        <w:t>Направление подготовки / специальность</w:t>
      </w:r>
    </w:p>
    <w:p w14:paraId="67C5EE83" w14:textId="77777777" w:rsidR="0008022E" w:rsidRPr="0008022E" w:rsidRDefault="0008022E" w:rsidP="0008022E">
      <w:pPr>
        <w:spacing w:after="0" w:line="240" w:lineRule="auto"/>
        <w:jc w:val="center"/>
        <w:rPr>
          <w:rFonts w:ascii="Times New Roman" w:eastAsia="Times New Roman" w:hAnsi="Times New Roman" w:cs="Times New Roman"/>
          <w:b/>
          <w:sz w:val="28"/>
          <w:szCs w:val="24"/>
          <w:u w:val="single"/>
        </w:rPr>
      </w:pPr>
    </w:p>
    <w:p w14:paraId="2F5BF6D3" w14:textId="77777777" w:rsidR="0008022E" w:rsidRPr="0008022E" w:rsidRDefault="0008022E" w:rsidP="0008022E">
      <w:pPr>
        <w:spacing w:after="0" w:line="240" w:lineRule="auto"/>
        <w:jc w:val="center"/>
        <w:rPr>
          <w:rFonts w:ascii="Times New Roman" w:eastAsia="Times New Roman" w:hAnsi="Times New Roman" w:cs="Times New Roman"/>
          <w:b/>
          <w:sz w:val="28"/>
          <w:szCs w:val="24"/>
          <w:u w:val="single"/>
        </w:rPr>
      </w:pPr>
      <w:r w:rsidRPr="0008022E">
        <w:rPr>
          <w:rFonts w:ascii="Times New Roman" w:eastAsia="Times New Roman" w:hAnsi="Times New Roman" w:cs="Times New Roman"/>
          <w:b/>
          <w:sz w:val="28"/>
          <w:szCs w:val="24"/>
          <w:u w:val="single"/>
        </w:rPr>
        <w:t>23.05.05 Системы обеспечения движения поездов</w:t>
      </w:r>
    </w:p>
    <w:p w14:paraId="7618D151" w14:textId="77777777" w:rsidR="0008022E" w:rsidRPr="0008022E" w:rsidRDefault="0008022E" w:rsidP="0008022E">
      <w:pPr>
        <w:spacing w:after="0" w:line="240" w:lineRule="auto"/>
        <w:jc w:val="center"/>
        <w:rPr>
          <w:rFonts w:ascii="Times New Roman" w:eastAsia="Times New Roman" w:hAnsi="Times New Roman" w:cs="Times New Roman"/>
          <w:i/>
          <w:iCs/>
          <w:sz w:val="18"/>
          <w:szCs w:val="28"/>
        </w:rPr>
      </w:pPr>
      <w:r w:rsidRPr="0008022E">
        <w:rPr>
          <w:rFonts w:ascii="Times New Roman" w:eastAsia="Times New Roman" w:hAnsi="Times New Roman" w:cs="Times New Roman"/>
          <w:i/>
          <w:iCs/>
          <w:sz w:val="20"/>
          <w:szCs w:val="28"/>
        </w:rPr>
        <w:t>(код и наименование)</w:t>
      </w:r>
    </w:p>
    <w:p w14:paraId="31231A5F" w14:textId="77777777" w:rsidR="0008022E" w:rsidRPr="0008022E" w:rsidRDefault="0008022E" w:rsidP="0008022E">
      <w:pPr>
        <w:spacing w:after="0" w:line="240" w:lineRule="auto"/>
        <w:jc w:val="center"/>
        <w:rPr>
          <w:rFonts w:ascii="Times New Roman" w:eastAsia="Times New Roman" w:hAnsi="Times New Roman" w:cs="Times New Roman"/>
          <w:iCs/>
          <w:sz w:val="24"/>
        </w:rPr>
      </w:pPr>
    </w:p>
    <w:p w14:paraId="2AB7716D" w14:textId="77777777" w:rsidR="0008022E" w:rsidRPr="0008022E" w:rsidRDefault="0008022E" w:rsidP="0008022E">
      <w:pPr>
        <w:spacing w:after="0" w:line="240" w:lineRule="auto"/>
        <w:jc w:val="center"/>
        <w:rPr>
          <w:rFonts w:ascii="Times New Roman" w:eastAsia="Times New Roman" w:hAnsi="Times New Roman" w:cs="Times New Roman"/>
          <w:iCs/>
          <w:sz w:val="24"/>
        </w:rPr>
      </w:pPr>
      <w:r w:rsidRPr="0008022E">
        <w:rPr>
          <w:rFonts w:ascii="Times New Roman" w:eastAsia="Times New Roman" w:hAnsi="Times New Roman" w:cs="Times New Roman"/>
          <w:iCs/>
          <w:sz w:val="24"/>
        </w:rPr>
        <w:t>Направленность (профиль)/специализация</w:t>
      </w:r>
    </w:p>
    <w:p w14:paraId="5A871DF1" w14:textId="77777777" w:rsidR="0008022E" w:rsidRPr="0008022E" w:rsidRDefault="0008022E" w:rsidP="0008022E">
      <w:pPr>
        <w:spacing w:after="0" w:line="240" w:lineRule="auto"/>
        <w:jc w:val="center"/>
        <w:rPr>
          <w:rFonts w:ascii="Times New Roman" w:eastAsia="Times New Roman" w:hAnsi="Times New Roman" w:cs="Times New Roman"/>
          <w:b/>
          <w:iCs/>
          <w:sz w:val="28"/>
          <w:szCs w:val="24"/>
          <w:u w:val="single"/>
        </w:rPr>
      </w:pPr>
    </w:p>
    <w:p w14:paraId="0C947B00" w14:textId="77777777" w:rsidR="0008022E" w:rsidRPr="0008022E" w:rsidRDefault="0008022E" w:rsidP="0008022E">
      <w:pPr>
        <w:spacing w:after="0" w:line="240" w:lineRule="auto"/>
        <w:jc w:val="center"/>
        <w:rPr>
          <w:rFonts w:ascii="Times New Roman" w:eastAsia="Times New Roman" w:hAnsi="Times New Roman" w:cs="Times New Roman"/>
          <w:b/>
          <w:iCs/>
          <w:sz w:val="28"/>
          <w:szCs w:val="24"/>
          <w:u w:val="single"/>
        </w:rPr>
      </w:pPr>
      <w:r w:rsidRPr="0008022E">
        <w:rPr>
          <w:rFonts w:ascii="Times New Roman" w:eastAsia="Times New Roman" w:hAnsi="Times New Roman" w:cs="Times New Roman"/>
          <w:b/>
          <w:iCs/>
          <w:sz w:val="28"/>
          <w:szCs w:val="24"/>
          <w:u w:val="single"/>
        </w:rPr>
        <w:t>Автоматика и телемеханика на железнодорожном транспорте</w:t>
      </w:r>
    </w:p>
    <w:p w14:paraId="373F5750" w14:textId="77777777" w:rsidR="0008022E" w:rsidRPr="0008022E" w:rsidRDefault="0008022E" w:rsidP="0008022E">
      <w:pPr>
        <w:spacing w:after="0" w:line="240" w:lineRule="auto"/>
        <w:jc w:val="center"/>
        <w:rPr>
          <w:rFonts w:ascii="Times New Roman" w:eastAsia="Times New Roman" w:hAnsi="Times New Roman" w:cs="Times New Roman"/>
          <w:sz w:val="16"/>
          <w:szCs w:val="24"/>
        </w:rPr>
      </w:pPr>
      <w:r w:rsidRPr="0008022E">
        <w:rPr>
          <w:rFonts w:ascii="Times New Roman" w:eastAsia="Times New Roman" w:hAnsi="Times New Roman" w:cs="Times New Roman"/>
          <w:i/>
          <w:iCs/>
          <w:sz w:val="20"/>
          <w:szCs w:val="28"/>
        </w:rPr>
        <w:t>(наименование)</w:t>
      </w:r>
    </w:p>
    <w:p w14:paraId="0A02F4BD" w14:textId="77777777" w:rsidR="00D57789" w:rsidRDefault="00D57789">
      <w:pPr>
        <w:spacing w:after="268"/>
        <w:ind w:right="-20"/>
      </w:pPr>
    </w:p>
    <w:p w14:paraId="7ECB9985" w14:textId="77777777" w:rsidR="0008022E" w:rsidRDefault="0008022E">
      <w:pPr>
        <w:jc w:val="center"/>
        <w:rPr>
          <w:rFonts w:ascii="Times New Roman" w:hAnsi="Times New Roman" w:cs="Times New Roman"/>
          <w:b/>
          <w:sz w:val="28"/>
          <w:szCs w:val="28"/>
        </w:rPr>
      </w:pPr>
    </w:p>
    <w:p w14:paraId="5E6F14BC" w14:textId="77777777" w:rsidR="0008022E" w:rsidRDefault="0008022E">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14:paraId="18A5A818" w14:textId="63CD84DE"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9BB46BB" w:rsidR="0024464B" w:rsidRDefault="0024464B">
      <w:pPr>
        <w:pStyle w:val="s1"/>
        <w:ind w:firstLine="708"/>
        <w:jc w:val="both"/>
      </w:pPr>
      <w:r>
        <w:t xml:space="preserve">Заочная форма - </w:t>
      </w:r>
      <w:r>
        <w:rPr>
          <w:i/>
        </w:rPr>
        <w:t xml:space="preserve">зачет с оценкой, </w:t>
      </w:r>
      <w:r w:rsidR="00820F81">
        <w:rPr>
          <w:i/>
        </w:rPr>
        <w:t>контрольная работа,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4713CB08"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08022E">
        <w:rPr>
          <w:rFonts w:ascii="Times New Roman" w:eastAsia="Times New Roman" w:hAnsi="Times New Roman"/>
          <w:sz w:val="24"/>
          <w:szCs w:val="24"/>
        </w:rPr>
        <w:t>у</w:t>
      </w:r>
      <w:r w:rsidR="00212434">
        <w:rPr>
          <w:rFonts w:ascii="Times New Roman" w:eastAsia="Times New Roman" w:hAnsi="Times New Roman"/>
          <w:sz w:val="24"/>
          <w:szCs w:val="24"/>
        </w:rPr>
        <w:t>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73545A" w14:textId="66698510" w:rsidR="00D57789" w:rsidRPr="0008022E" w:rsidRDefault="00D57789" w:rsidP="0008022E">
      <w:pPr>
        <w:spacing w:after="0" w:line="240" w:lineRule="auto"/>
        <w:rPr>
          <w:rFonts w:ascii="Times New Roman" w:hAnsi="Times New Roman" w:cs="Times New Roman"/>
          <w:sz w:val="24"/>
          <w:szCs w:val="24"/>
        </w:rPr>
      </w:pPr>
    </w:p>
    <w:sectPr w:rsidR="00D57789" w:rsidRPr="000802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3D43" w14:textId="77777777" w:rsidR="00F679B5" w:rsidRDefault="00F679B5">
      <w:pPr>
        <w:spacing w:line="240" w:lineRule="auto"/>
      </w:pPr>
      <w:r>
        <w:separator/>
      </w:r>
    </w:p>
  </w:endnote>
  <w:endnote w:type="continuationSeparator" w:id="0">
    <w:p w14:paraId="36B34D3E" w14:textId="77777777" w:rsidR="00F679B5" w:rsidRDefault="00F67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41D3" w14:textId="77777777" w:rsidR="00F679B5" w:rsidRDefault="00F679B5">
      <w:pPr>
        <w:spacing w:after="0"/>
      </w:pPr>
      <w:r>
        <w:separator/>
      </w:r>
    </w:p>
  </w:footnote>
  <w:footnote w:type="continuationSeparator" w:id="0">
    <w:p w14:paraId="138B3CBA" w14:textId="77777777" w:rsidR="00F679B5" w:rsidRDefault="00F679B5">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022E"/>
    <w:rsid w:val="00094157"/>
    <w:rsid w:val="000B0086"/>
    <w:rsid w:val="00101AD1"/>
    <w:rsid w:val="00131D5A"/>
    <w:rsid w:val="001B59CD"/>
    <w:rsid w:val="001C6101"/>
    <w:rsid w:val="001F616B"/>
    <w:rsid w:val="001F7644"/>
    <w:rsid w:val="001F7926"/>
    <w:rsid w:val="002015AE"/>
    <w:rsid w:val="00212434"/>
    <w:rsid w:val="00225A6E"/>
    <w:rsid w:val="0024464B"/>
    <w:rsid w:val="00374848"/>
    <w:rsid w:val="00387A1A"/>
    <w:rsid w:val="0039736A"/>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1619481892">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8BA1-6EAE-4BA7-AA9E-CF1150DA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5409</Words>
  <Characters>30832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6</cp:revision>
  <cp:lastPrinted>2021-04-29T09:41:00Z</cp:lastPrinted>
  <dcterms:created xsi:type="dcterms:W3CDTF">2024-10-22T11:46:00Z</dcterms:created>
  <dcterms:modified xsi:type="dcterms:W3CDTF">2026-09-07T15:50:00Z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